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6EB6A" w14:textId="3AF6BCF7" w:rsidR="00D84876" w:rsidRPr="00D84876" w:rsidRDefault="00D84876" w:rsidP="00EA6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84876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 xml:space="preserve">Mesenchymal stem cells, unlike SVF, led to </w:t>
      </w:r>
      <w:r w:rsidR="00E842DC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>improvement</w:t>
      </w:r>
      <w:r w:rsidRPr="00D84876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 xml:space="preserve"> </w:t>
      </w:r>
      <w:r w:rsidR="00E842DC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 xml:space="preserve">of induced endometriosis </w:t>
      </w:r>
      <w:r w:rsidR="00141C5D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>lesions</w:t>
      </w:r>
      <w:r w:rsidR="00E842DC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 xml:space="preserve"> and inflammatory </w:t>
      </w:r>
      <w:r w:rsidR="00EA6DC4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>conditions</w:t>
      </w:r>
      <w:r w:rsidRPr="00D84876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 xml:space="preserve"> in mice </w:t>
      </w:r>
    </w:p>
    <w:p w14:paraId="7FA22263" w14:textId="1C8A1404" w:rsidR="00D84876" w:rsidRDefault="00D84876" w:rsidP="00D8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</w:p>
    <w:p w14:paraId="782E9E90" w14:textId="2F85F499" w:rsidR="00FB6568" w:rsidRDefault="00FB6568" w:rsidP="00D8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</w:p>
    <w:p w14:paraId="26B78775" w14:textId="149A46C4" w:rsidR="00E842DC" w:rsidRDefault="00E842DC" w:rsidP="00E842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 </w:t>
      </w:r>
      <w:proofErr w:type="spellStart"/>
      <w:r>
        <w:rPr>
          <w:rFonts w:ascii="Times New Roman" w:hAnsi="Times New Roman" w:cs="Times New Roman"/>
        </w:rPr>
        <w:t>Mahdavi</w:t>
      </w:r>
      <w:proofErr w:type="spellEnd"/>
      <w:r>
        <w:rPr>
          <w:rFonts w:ascii="Times New Roman" w:hAnsi="Times New Roman" w:cs="Times New Roman"/>
        </w:rPr>
        <w:t xml:space="preserve"> Rad .</w:t>
      </w:r>
      <w:proofErr w:type="spellStart"/>
      <w:r>
        <w:rPr>
          <w:rFonts w:ascii="Times New Roman" w:hAnsi="Times New Roman" w:cs="Times New Roman"/>
        </w:rPr>
        <w:t>Amaneh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Mohammadi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Roushandeh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spellStart"/>
      <w:r>
        <w:rPr>
          <w:rFonts w:ascii="Times New Roman" w:hAnsi="Times New Roman" w:cs="Times New Roman"/>
        </w:rPr>
        <w:t>Arash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Zaminy</w:t>
      </w:r>
      <w:proofErr w:type="spellEnd"/>
      <w:r>
        <w:rPr>
          <w:rFonts w:ascii="Times New Roman" w:hAnsi="Times New Roman" w:cs="Times New Roman"/>
        </w:rPr>
        <w:tab/>
      </w:r>
    </w:p>
    <w:p w14:paraId="69D458CF" w14:textId="77777777" w:rsidR="00E842DC" w:rsidRDefault="00E842DC" w:rsidP="00E842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5FFE14" w14:textId="77777777" w:rsidR="00E842DC" w:rsidRDefault="00E842DC" w:rsidP="00E842DC">
      <w:pPr>
        <w:rPr>
          <w:rFonts w:ascii="Calibri" w:hAnsi="Calibri" w:cs="Arial"/>
        </w:rPr>
      </w:pPr>
      <w:r>
        <w:rPr>
          <w:rFonts w:ascii="Times New Roman" w:hAnsi="Times New Roman" w:cs="Times New Roman"/>
        </w:rPr>
        <w:t xml:space="preserve">Burn and regenerative medicine research center, School of medicine, </w:t>
      </w:r>
      <w:proofErr w:type="spellStart"/>
      <w:r>
        <w:rPr>
          <w:rFonts w:ascii="Times New Roman" w:hAnsi="Times New Roman" w:cs="Times New Roman"/>
        </w:rPr>
        <w:t>Guilan</w:t>
      </w:r>
      <w:proofErr w:type="spellEnd"/>
      <w:r>
        <w:rPr>
          <w:rFonts w:ascii="Times New Roman" w:hAnsi="Times New Roman" w:cs="Times New Roman"/>
        </w:rPr>
        <w:t xml:space="preserve"> University of medical sciences, Rasht, Iran</w:t>
      </w:r>
    </w:p>
    <w:p w14:paraId="5C8E9C79" w14:textId="6DF434F3" w:rsidR="00D84876" w:rsidRPr="00D84876" w:rsidRDefault="00D84876" w:rsidP="00D8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15BF65" w14:textId="27949BB3" w:rsidR="00752463" w:rsidRPr="004231F8" w:rsidRDefault="00752463" w:rsidP="00D86172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 w:rsidRPr="00826C7D">
        <w:rPr>
          <w:rFonts w:asciiTheme="majorBidi" w:hAnsiTheme="majorBidi" w:cstheme="majorBidi"/>
          <w:b/>
          <w:bCs/>
          <w:sz w:val="24"/>
          <w:szCs w:val="24"/>
        </w:rPr>
        <w:t>Objective:</w:t>
      </w:r>
      <w:r w:rsidRPr="000C3D86">
        <w:rPr>
          <w:rFonts w:asciiTheme="majorBidi" w:hAnsiTheme="majorBidi" w:cstheme="majorBidi"/>
        </w:rPr>
        <w:t xml:space="preserve"> </w:t>
      </w:r>
      <w:r w:rsidRPr="000C3D86">
        <w:rPr>
          <w:rFonts w:asciiTheme="majorBidi" w:hAnsiTheme="majorBidi" w:cstheme="majorBidi"/>
          <w:sz w:val="24"/>
          <w:szCs w:val="24"/>
        </w:rPr>
        <w:t xml:space="preserve">Endometriosis is a chronic debilitating inflammatory condition characterized by the presence of endometrial tissues outside the uterine cavity. Pelvic soreness and infertility are the usual association. Due to the poor effectiveness of </w:t>
      </w:r>
      <w:r>
        <w:rPr>
          <w:rFonts w:asciiTheme="majorBidi" w:hAnsiTheme="majorBidi" w:cstheme="majorBidi"/>
          <w:sz w:val="24"/>
          <w:szCs w:val="24"/>
        </w:rPr>
        <w:t>current therapies</w:t>
      </w:r>
      <w:r w:rsidRPr="000C3D86">
        <w:rPr>
          <w:rFonts w:asciiTheme="majorBidi" w:hAnsiTheme="majorBidi" w:cstheme="majorBidi"/>
          <w:sz w:val="24"/>
          <w:szCs w:val="24"/>
        </w:rPr>
        <w:t>,</w:t>
      </w:r>
      <w:r w:rsidR="00D86172" w:rsidRPr="00D86172">
        <w:rPr>
          <w:rStyle w:val="y2iqfc"/>
          <w:lang w:val="en"/>
        </w:rPr>
        <w:t xml:space="preserve"> </w:t>
      </w:r>
      <w:proofErr w:type="gramStart"/>
      <w:r w:rsidR="00D86172" w:rsidRPr="00D86172">
        <w:rPr>
          <w:rFonts w:asciiTheme="majorBidi" w:hAnsiTheme="majorBidi" w:cstheme="majorBidi"/>
          <w:sz w:val="24"/>
          <w:szCs w:val="24"/>
          <w:lang w:val="en"/>
        </w:rPr>
        <w:t>More</w:t>
      </w:r>
      <w:proofErr w:type="gramEnd"/>
      <w:r w:rsidR="00D86172" w:rsidRPr="00D86172">
        <w:rPr>
          <w:rFonts w:asciiTheme="majorBidi" w:hAnsiTheme="majorBidi" w:cstheme="majorBidi"/>
          <w:sz w:val="24"/>
          <w:szCs w:val="24"/>
          <w:lang w:val="en"/>
        </w:rPr>
        <w:t xml:space="preserve"> studies are needed to find an effective treatment</w:t>
      </w:r>
      <w:r w:rsidRPr="000C3D86">
        <w:rPr>
          <w:rFonts w:asciiTheme="majorBidi" w:hAnsiTheme="majorBidi" w:cstheme="majorBidi"/>
          <w:sz w:val="24"/>
          <w:szCs w:val="24"/>
        </w:rPr>
        <w:t>.</w:t>
      </w:r>
      <w:r w:rsidR="004231F8" w:rsidRPr="004231F8">
        <w:rPr>
          <w:rStyle w:val="y2iqfc"/>
          <w:lang w:val="en"/>
        </w:rPr>
        <w:t xml:space="preserve"> </w:t>
      </w:r>
      <w:r w:rsidR="004231F8" w:rsidRPr="004231F8">
        <w:rPr>
          <w:rFonts w:asciiTheme="majorBidi" w:hAnsiTheme="majorBidi" w:cstheme="majorBidi"/>
          <w:sz w:val="24"/>
          <w:szCs w:val="24"/>
          <w:lang w:val="en"/>
        </w:rPr>
        <w:t>In recent years, cell therapy has been associated with sig</w:t>
      </w:r>
      <w:r w:rsidR="004231F8">
        <w:rPr>
          <w:rFonts w:asciiTheme="majorBidi" w:hAnsiTheme="majorBidi" w:cstheme="majorBidi"/>
          <w:sz w:val="24"/>
          <w:szCs w:val="24"/>
          <w:lang w:val="en"/>
        </w:rPr>
        <w:t xml:space="preserve">nificant and </w:t>
      </w:r>
      <w:r w:rsidR="004231F8">
        <w:rPr>
          <w:rFonts w:asciiTheme="majorBidi" w:hAnsiTheme="majorBidi" w:cstheme="majorBidi"/>
          <w:sz w:val="24"/>
          <w:szCs w:val="24"/>
        </w:rPr>
        <w:t>promising</w:t>
      </w:r>
      <w:r w:rsidR="004231F8">
        <w:rPr>
          <w:rFonts w:asciiTheme="majorBidi" w:hAnsiTheme="majorBidi" w:cstheme="majorBidi"/>
          <w:sz w:val="24"/>
          <w:szCs w:val="24"/>
          <w:lang w:val="en"/>
        </w:rPr>
        <w:t xml:space="preserve"> results</w:t>
      </w:r>
      <w:r w:rsidR="0089477B" w:rsidRPr="0089477B">
        <w:rPr>
          <w:rFonts w:asciiTheme="majorBidi" w:hAnsiTheme="majorBidi" w:cstheme="majorBidi"/>
          <w:sz w:val="24"/>
          <w:szCs w:val="24"/>
          <w:lang w:val="en"/>
        </w:rPr>
        <w:t>.</w:t>
      </w:r>
      <w:r w:rsidRPr="000C3D86">
        <w:rPr>
          <w:rFonts w:asciiTheme="majorBidi" w:hAnsiTheme="majorBidi" w:cstheme="majorBidi"/>
          <w:sz w:val="24"/>
          <w:szCs w:val="24"/>
        </w:rPr>
        <w:t xml:space="preserve"> Stromal Vascular Fraction (SVF)</w:t>
      </w:r>
      <w:r w:rsidRPr="000C3D86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 deri</w:t>
      </w:r>
      <w:r w:rsidR="0089477B">
        <w:rPr>
          <w:rStyle w:val="y2iqfc"/>
          <w:rFonts w:asciiTheme="majorBidi" w:hAnsiTheme="majorBidi" w:cstheme="majorBidi"/>
          <w:sz w:val="24"/>
          <w:szCs w:val="24"/>
          <w:lang w:val="en"/>
        </w:rPr>
        <w:t>ved from adipose tissue includes</w:t>
      </w:r>
      <w:r w:rsidR="0089477B" w:rsidRPr="0089477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9477B" w:rsidRPr="00770B12">
        <w:rPr>
          <w:rFonts w:asciiTheme="majorBidi" w:hAnsiTheme="majorBidi" w:cstheme="majorBidi"/>
          <w:sz w:val="24"/>
          <w:szCs w:val="24"/>
          <w:lang w:val="en"/>
        </w:rPr>
        <w:t>h</w:t>
      </w:r>
      <w:r w:rsidR="0089477B">
        <w:rPr>
          <w:rFonts w:asciiTheme="majorBidi" w:hAnsiTheme="majorBidi" w:cstheme="majorBidi"/>
          <w:sz w:val="24"/>
          <w:szCs w:val="24"/>
          <w:lang w:val="en"/>
        </w:rPr>
        <w:t xml:space="preserve">eterogeneous cells </w:t>
      </w:r>
      <w:r w:rsidR="004231F8">
        <w:rPr>
          <w:rFonts w:asciiTheme="majorBidi" w:hAnsiTheme="majorBidi" w:cstheme="majorBidi"/>
          <w:sz w:val="24"/>
          <w:szCs w:val="24"/>
          <w:lang w:val="en"/>
        </w:rPr>
        <w:t xml:space="preserve">that </w:t>
      </w:r>
      <w:r w:rsidR="004231F8">
        <w:rPr>
          <w:rStyle w:val="y2iqfc"/>
          <w:rFonts w:asciiTheme="majorBidi" w:hAnsiTheme="majorBidi" w:cstheme="majorBidi"/>
          <w:sz w:val="24"/>
          <w:szCs w:val="24"/>
          <w:lang w:val="en"/>
        </w:rPr>
        <w:t>have</w:t>
      </w:r>
      <w:r w:rsidRPr="000C3D86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 anti-inflammatory effects</w:t>
      </w:r>
      <w:r w:rsidRPr="000C3D86">
        <w:rPr>
          <w:rFonts w:asciiTheme="majorBidi" w:hAnsiTheme="majorBidi" w:cstheme="majorBidi"/>
          <w:sz w:val="24"/>
          <w:szCs w:val="24"/>
        </w:rPr>
        <w:t>; however, their efficiency in endometriosis cases is still controversial. Also,</w:t>
      </w:r>
      <w:r w:rsidRPr="000C3D8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C3D86">
        <w:rPr>
          <w:rFonts w:asciiTheme="majorBidi" w:hAnsiTheme="majorBidi" w:cstheme="majorBidi"/>
          <w:sz w:val="24"/>
          <w:szCs w:val="24"/>
          <w:lang w:val="en"/>
        </w:rPr>
        <w:t xml:space="preserve">Mesenchymal stem cell </w:t>
      </w:r>
      <w:r w:rsidRPr="000C3D86">
        <w:rPr>
          <w:rFonts w:asciiTheme="majorBidi" w:hAnsiTheme="majorBidi" w:cstheme="majorBidi"/>
          <w:sz w:val="24"/>
          <w:szCs w:val="24"/>
        </w:rPr>
        <w:t xml:space="preserve">(MSC) therapy is considered a novel therapy for endometriosis due to its anti-inflammatory and anti-proliferative effects.  </w:t>
      </w:r>
      <w:r w:rsidRPr="000C3D86">
        <w:rPr>
          <w:rFonts w:asciiTheme="majorBidi" w:hAnsiTheme="majorBidi" w:cstheme="majorBidi"/>
          <w:sz w:val="24"/>
          <w:szCs w:val="24"/>
          <w:lang w:val="en"/>
        </w:rPr>
        <w:t>In this study, we investigated and compared the effect of SVF and MSC on endometriosis lesions and their environment.</w:t>
      </w:r>
    </w:p>
    <w:p w14:paraId="6B5C860B" w14:textId="77777777" w:rsidR="00752463" w:rsidRPr="000C3D86" w:rsidRDefault="00752463" w:rsidP="00D86172">
      <w:pPr>
        <w:pStyle w:val="HTMLPreformatted"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578F339A" w14:textId="77777777" w:rsidR="00752463" w:rsidRPr="000C3D86" w:rsidRDefault="00752463" w:rsidP="00752463">
      <w:pPr>
        <w:pStyle w:val="HTMLPreformatted"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BBB9275" w14:textId="4E910537" w:rsidR="00752463" w:rsidRPr="00E96F2E" w:rsidRDefault="00752463" w:rsidP="00E96F2E">
      <w:pPr>
        <w:pStyle w:val="HTMLPreformatted"/>
        <w:spacing w:line="276" w:lineRule="auto"/>
        <w:jc w:val="both"/>
        <w:rPr>
          <w:rStyle w:val="y2iqfc"/>
          <w:rFonts w:asciiTheme="majorBidi" w:hAnsiTheme="majorBidi" w:cstheme="majorBidi"/>
          <w:sz w:val="24"/>
          <w:szCs w:val="24"/>
        </w:rPr>
      </w:pPr>
      <w:r w:rsidRPr="00826C7D">
        <w:rPr>
          <w:rFonts w:asciiTheme="majorBidi" w:hAnsiTheme="majorBidi" w:cstheme="majorBidi"/>
          <w:b/>
          <w:bCs/>
          <w:sz w:val="24"/>
          <w:szCs w:val="24"/>
        </w:rPr>
        <w:t>Methods:</w:t>
      </w:r>
      <w:r w:rsidRPr="000C3D8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twenty-four</w:t>
      </w:r>
      <w:r w:rsidRPr="000C3D86">
        <w:rPr>
          <w:rFonts w:asciiTheme="majorBidi" w:hAnsiTheme="majorBidi" w:cstheme="majorBidi"/>
          <w:sz w:val="24"/>
          <w:szCs w:val="24"/>
        </w:rPr>
        <w:t xml:space="preserve"> female mice 20 to 25 g were randomly divided into 3 groups: 1, endometriosis group</w:t>
      </w:r>
      <w:r>
        <w:rPr>
          <w:rFonts w:asciiTheme="majorBidi" w:hAnsiTheme="majorBidi" w:cstheme="majorBidi"/>
          <w:sz w:val="24"/>
          <w:szCs w:val="24"/>
        </w:rPr>
        <w:t>(control)</w:t>
      </w:r>
      <w:r w:rsidRPr="000C3D86">
        <w:rPr>
          <w:rFonts w:asciiTheme="majorBidi" w:hAnsiTheme="majorBidi" w:cstheme="majorBidi"/>
          <w:sz w:val="24"/>
          <w:szCs w:val="24"/>
        </w:rPr>
        <w:t xml:space="preserve">; established by transplanting xenograft endometrial tissue from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C3D86">
        <w:rPr>
          <w:rFonts w:asciiTheme="majorBidi" w:hAnsiTheme="majorBidi" w:cstheme="majorBidi"/>
          <w:sz w:val="24"/>
          <w:szCs w:val="24"/>
        </w:rPr>
        <w:t>rat to the peritoneal surface of the</w:t>
      </w:r>
      <w:r>
        <w:rPr>
          <w:rFonts w:asciiTheme="majorBidi" w:hAnsiTheme="majorBidi" w:cstheme="majorBidi"/>
          <w:sz w:val="24"/>
          <w:szCs w:val="24"/>
        </w:rPr>
        <w:t xml:space="preserve"> anterior</w:t>
      </w:r>
      <w:r w:rsidRPr="000C3D86">
        <w:rPr>
          <w:rFonts w:asciiTheme="majorBidi" w:hAnsiTheme="majorBidi" w:cstheme="majorBidi"/>
          <w:sz w:val="24"/>
          <w:szCs w:val="24"/>
        </w:rPr>
        <w:t xml:space="preserve"> abdominal wall of mice; 2, SVF injected group;  3, MSC injected group; </w:t>
      </w:r>
      <w:r>
        <w:rPr>
          <w:rFonts w:asciiTheme="majorBidi" w:hAnsiTheme="majorBidi" w:cstheme="majorBidi"/>
          <w:sz w:val="24"/>
          <w:szCs w:val="24"/>
        </w:rPr>
        <w:t xml:space="preserve">SVF and </w:t>
      </w:r>
      <w:r w:rsidRPr="000C3D86">
        <w:rPr>
          <w:rFonts w:asciiTheme="majorBidi" w:hAnsiTheme="majorBidi" w:cstheme="majorBidi"/>
          <w:sz w:val="24"/>
          <w:szCs w:val="24"/>
        </w:rPr>
        <w:t>MSC were injected on the 5th day after induction of endometriosis. The proliferative activity of the endometriosis lesions was evaluated through Ki67</w:t>
      </w:r>
      <w:r w:rsidR="00E842DC">
        <w:rPr>
          <w:rFonts w:asciiTheme="majorBidi" w:hAnsiTheme="majorBidi" w:cstheme="majorBidi"/>
          <w:sz w:val="24"/>
          <w:szCs w:val="24"/>
        </w:rPr>
        <w:t xml:space="preserve"> staining</w:t>
      </w:r>
      <w:r w:rsidRPr="000C3D86">
        <w:rPr>
          <w:rFonts w:asciiTheme="majorBidi" w:hAnsiTheme="majorBidi" w:cstheme="majorBidi"/>
          <w:sz w:val="24"/>
          <w:szCs w:val="24"/>
        </w:rPr>
        <w:t>.</w:t>
      </w:r>
      <w:r w:rsidR="00E96F2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842DC">
        <w:rPr>
          <w:rFonts w:asciiTheme="majorBidi" w:hAnsiTheme="majorBidi" w:cstheme="majorBidi"/>
          <w:sz w:val="24"/>
          <w:szCs w:val="24"/>
        </w:rPr>
        <w:t xml:space="preserve">For evaluation of inflammatory status, </w:t>
      </w:r>
      <w:r w:rsidR="00141C5D">
        <w:rPr>
          <w:rFonts w:asciiTheme="majorBidi" w:hAnsiTheme="majorBidi" w:cstheme="majorBidi"/>
          <w:sz w:val="24"/>
          <w:szCs w:val="24"/>
        </w:rPr>
        <w:t xml:space="preserve">the </w:t>
      </w:r>
      <w:r w:rsidR="00E842DC">
        <w:rPr>
          <w:rFonts w:asciiTheme="majorBidi" w:hAnsiTheme="majorBidi" w:cstheme="majorBidi"/>
          <w:sz w:val="24"/>
          <w:szCs w:val="24"/>
        </w:rPr>
        <w:t>con</w:t>
      </w:r>
      <w:r w:rsidR="00141C5D">
        <w:rPr>
          <w:rFonts w:asciiTheme="majorBidi" w:hAnsiTheme="majorBidi" w:cstheme="majorBidi"/>
          <w:sz w:val="24"/>
          <w:szCs w:val="24"/>
        </w:rPr>
        <w:t xml:space="preserve">centration of </w:t>
      </w:r>
      <w:r w:rsidR="00E842DC" w:rsidRPr="000C3D86">
        <w:rPr>
          <w:rStyle w:val="y2iqfc"/>
          <w:rFonts w:asciiTheme="majorBidi" w:hAnsiTheme="majorBidi" w:cstheme="majorBidi"/>
          <w:sz w:val="24"/>
          <w:szCs w:val="24"/>
          <w:lang w:val="en"/>
        </w:rPr>
        <w:t>TNF</w:t>
      </w:r>
      <w:r w:rsidR="00E842DC">
        <w:rPr>
          <w:rStyle w:val="y2iqfc"/>
          <w:rFonts w:asciiTheme="majorBidi" w:hAnsiTheme="majorBidi" w:cstheme="majorBidi"/>
          <w:sz w:val="24"/>
          <w:szCs w:val="24"/>
          <w:lang w:val="en"/>
        </w:rPr>
        <w:t>_</w:t>
      </w:r>
      <w:r w:rsidR="00E842DC" w:rsidRPr="000C3D86">
        <w:rPr>
          <w:rStyle w:val="y2iqfc"/>
          <w:rFonts w:asciiTheme="majorBidi" w:hAnsiTheme="majorBidi" w:cstheme="majorBidi"/>
          <w:sz w:val="24"/>
          <w:szCs w:val="24"/>
          <w:rtl/>
          <w:lang w:val="en"/>
        </w:rPr>
        <w:t>α</w:t>
      </w:r>
      <w:r w:rsidR="00E842DC" w:rsidRPr="000C3D86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 and IL_6 </w:t>
      </w:r>
      <w:r w:rsidR="00E842DC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 were measured in </w:t>
      </w:r>
      <w:r w:rsidR="00141C5D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E842DC">
        <w:rPr>
          <w:rStyle w:val="y2iqfc"/>
          <w:rFonts w:asciiTheme="majorBidi" w:hAnsiTheme="majorBidi" w:cstheme="majorBidi"/>
          <w:sz w:val="24"/>
          <w:szCs w:val="24"/>
          <w:lang w:val="en"/>
        </w:rPr>
        <w:t>peritoneal fluid by ELISA</w:t>
      </w:r>
      <w:r w:rsidR="00F846B0" w:rsidRPr="000C3D86">
        <w:rPr>
          <w:rFonts w:asciiTheme="majorBidi" w:hAnsiTheme="majorBidi" w:cstheme="majorBidi"/>
          <w:sz w:val="24"/>
          <w:szCs w:val="24"/>
        </w:rPr>
        <w:t xml:space="preserve">, </w:t>
      </w:r>
      <w:r w:rsidR="00F846B0" w:rsidRPr="000C3D86">
        <w:rPr>
          <w:rFonts w:asciiTheme="majorBidi" w:hAnsiTheme="majorBidi" w:cstheme="majorBidi" w:hint="cs"/>
          <w:sz w:val="24"/>
          <w:szCs w:val="24"/>
        </w:rPr>
        <w:t>Also</w:t>
      </w:r>
      <w:r w:rsidRPr="000C3D86">
        <w:rPr>
          <w:rFonts w:asciiTheme="majorBidi" w:hAnsiTheme="majorBidi" w:cstheme="majorBidi"/>
          <w:sz w:val="24"/>
          <w:szCs w:val="24"/>
        </w:rPr>
        <w:t xml:space="preserve"> </w:t>
      </w:r>
      <w:r w:rsidRPr="000C3D86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H&amp;E and </w:t>
      </w:r>
      <w:r w:rsidR="00F846B0" w:rsidRPr="000C3D86">
        <w:rPr>
          <w:rStyle w:val="y2iqfc"/>
          <w:rFonts w:asciiTheme="majorBidi" w:hAnsiTheme="majorBidi" w:cstheme="majorBidi"/>
          <w:sz w:val="24"/>
          <w:szCs w:val="24"/>
          <w:lang w:val="en"/>
        </w:rPr>
        <w:t>Perl’s</w:t>
      </w:r>
      <w:r w:rsidRPr="000C3D86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846B0">
        <w:rPr>
          <w:rStyle w:val="y2iqfc"/>
          <w:rFonts w:asciiTheme="majorBidi" w:hAnsiTheme="majorBidi" w:cstheme="majorBidi"/>
          <w:sz w:val="24"/>
          <w:szCs w:val="24"/>
          <w:lang w:val="en"/>
        </w:rPr>
        <w:t>staining</w:t>
      </w:r>
      <w:r w:rsidRPr="000C3D86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 were also performed for other histological studies.</w:t>
      </w:r>
    </w:p>
    <w:p w14:paraId="55EE617A" w14:textId="77777777" w:rsidR="00752463" w:rsidRDefault="00752463" w:rsidP="00752463">
      <w:pPr>
        <w:pStyle w:val="HTMLPreformatted"/>
        <w:spacing w:line="276" w:lineRule="auto"/>
        <w:jc w:val="both"/>
        <w:rPr>
          <w:rStyle w:val="y2iqfc"/>
          <w:rFonts w:asciiTheme="minorHAnsi" w:hAnsiTheme="minorHAnsi" w:cstheme="minorHAnsi"/>
          <w:sz w:val="24"/>
          <w:szCs w:val="24"/>
          <w:lang w:val="en"/>
        </w:rPr>
      </w:pPr>
    </w:p>
    <w:p w14:paraId="0A67C8F9" w14:textId="709AA198" w:rsidR="00880A02" w:rsidRPr="00880A02" w:rsidRDefault="00752463" w:rsidP="00FB34FD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  <w:r w:rsidRPr="00826C7D">
        <w:rPr>
          <w:rFonts w:asciiTheme="majorBidi" w:hAnsiTheme="majorBidi" w:cstheme="majorBidi"/>
          <w:b/>
          <w:bCs/>
          <w:sz w:val="24"/>
          <w:szCs w:val="24"/>
        </w:rPr>
        <w:t>Results:</w:t>
      </w:r>
      <w:r w:rsidRPr="00730D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B34FD">
        <w:rPr>
          <w:rFonts w:asciiTheme="majorBidi" w:hAnsiTheme="majorBidi" w:cstheme="majorBidi"/>
          <w:sz w:val="24"/>
          <w:szCs w:val="24"/>
        </w:rPr>
        <w:t xml:space="preserve">The size and </w:t>
      </w:r>
      <w:r w:rsidRPr="00880A02">
        <w:rPr>
          <w:rFonts w:asciiTheme="majorBidi" w:hAnsiTheme="majorBidi" w:cstheme="majorBidi"/>
          <w:sz w:val="24"/>
          <w:szCs w:val="24"/>
        </w:rPr>
        <w:t>proliferative activity</w:t>
      </w:r>
      <w:r w:rsidR="00FB34FD">
        <w:rPr>
          <w:rFonts w:asciiTheme="majorBidi" w:hAnsiTheme="majorBidi" w:cstheme="majorBidi"/>
          <w:sz w:val="24"/>
          <w:szCs w:val="24"/>
        </w:rPr>
        <w:t xml:space="preserve"> </w:t>
      </w:r>
      <w:r w:rsidR="00FB34FD" w:rsidRPr="00880A02">
        <w:rPr>
          <w:rFonts w:asciiTheme="majorBidi" w:hAnsiTheme="majorBidi" w:cstheme="majorBidi"/>
          <w:sz w:val="24"/>
          <w:szCs w:val="24"/>
        </w:rPr>
        <w:t>of endometriosis lesions</w:t>
      </w:r>
      <w:r w:rsidRPr="00880A02">
        <w:rPr>
          <w:rFonts w:asciiTheme="majorBidi" w:hAnsiTheme="majorBidi" w:cstheme="majorBidi"/>
          <w:sz w:val="24"/>
          <w:szCs w:val="24"/>
        </w:rPr>
        <w:t xml:space="preserve">, and </w:t>
      </w:r>
      <w:r w:rsidRPr="00880A02">
        <w:rPr>
          <w:rStyle w:val="y2iqfc"/>
          <w:rFonts w:asciiTheme="majorBidi" w:hAnsiTheme="majorBidi" w:cstheme="majorBidi"/>
          <w:sz w:val="24"/>
          <w:szCs w:val="24"/>
          <w:lang w:val="en"/>
        </w:rPr>
        <w:t>concentration of TNF_</w:t>
      </w:r>
      <w:r w:rsidRPr="00880A02">
        <w:rPr>
          <w:rStyle w:val="y2iqfc"/>
          <w:rFonts w:asciiTheme="majorBidi" w:hAnsiTheme="majorBidi" w:cstheme="majorBidi"/>
          <w:sz w:val="24"/>
          <w:szCs w:val="24"/>
          <w:rtl/>
          <w:lang w:val="en"/>
        </w:rPr>
        <w:t>α</w:t>
      </w:r>
      <w:r w:rsidRPr="00880A02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 and IL_6 in peritoneal fluid</w:t>
      </w:r>
      <w:r w:rsidRPr="00880A02">
        <w:rPr>
          <w:rFonts w:asciiTheme="majorBidi" w:hAnsiTheme="majorBidi" w:cstheme="majorBidi"/>
          <w:sz w:val="24"/>
          <w:szCs w:val="24"/>
        </w:rPr>
        <w:t xml:space="preserve"> </w:t>
      </w:r>
      <w:r w:rsidR="00EE3E8F" w:rsidRPr="00880A02">
        <w:rPr>
          <w:rFonts w:asciiTheme="majorBidi" w:hAnsiTheme="majorBidi" w:cstheme="majorBidi"/>
          <w:sz w:val="24"/>
          <w:szCs w:val="24"/>
        </w:rPr>
        <w:t>in the MSC injected group were better and significantly reduced</w:t>
      </w:r>
      <w:r w:rsidRPr="00880A02">
        <w:rPr>
          <w:rFonts w:asciiTheme="majorBidi" w:hAnsiTheme="majorBidi" w:cstheme="majorBidi"/>
          <w:sz w:val="24"/>
          <w:szCs w:val="24"/>
        </w:rPr>
        <w:t xml:space="preserve"> compared with the control group </w:t>
      </w:r>
      <w:r w:rsidR="00EE3E8F" w:rsidRPr="00880A02">
        <w:rPr>
          <w:rFonts w:asciiTheme="majorBidi" w:hAnsiTheme="majorBidi" w:cstheme="majorBidi"/>
          <w:sz w:val="24"/>
          <w:szCs w:val="24"/>
        </w:rPr>
        <w:t xml:space="preserve">but </w:t>
      </w:r>
      <w:r w:rsidR="00880A02" w:rsidRPr="00880A02">
        <w:rPr>
          <w:rFonts w:asciiTheme="majorBidi" w:hAnsiTheme="majorBidi" w:cstheme="majorBidi"/>
          <w:sz w:val="24"/>
          <w:szCs w:val="24"/>
          <w:lang w:val="en"/>
        </w:rPr>
        <w:t>the lesions in the SVF injection group significantly worsened and progressed</w:t>
      </w:r>
      <w:r w:rsidR="00880A02">
        <w:rPr>
          <w:rFonts w:asciiTheme="majorBidi" w:hAnsiTheme="majorBidi" w:cstheme="majorBidi" w:hint="cs"/>
          <w:sz w:val="24"/>
          <w:szCs w:val="24"/>
          <w:rtl/>
          <w:lang w:val="en"/>
        </w:rPr>
        <w:t>.</w:t>
      </w:r>
      <w:r w:rsidR="00880A02">
        <w:rPr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  <w:r w:rsidR="00880A02">
        <w:rPr>
          <w:rFonts w:asciiTheme="majorBidi" w:hAnsiTheme="majorBidi" w:cstheme="majorBidi"/>
          <w:sz w:val="24"/>
          <w:szCs w:val="24"/>
          <w:lang w:val="en"/>
        </w:rPr>
        <w:t>(P&lt;0.05)</w:t>
      </w:r>
    </w:p>
    <w:p w14:paraId="6BCA9BD2" w14:textId="21C416B4" w:rsidR="00752463" w:rsidRPr="00880A02" w:rsidRDefault="00752463" w:rsidP="00880A02">
      <w:pPr>
        <w:pStyle w:val="HTMLPreformatted"/>
        <w:jc w:val="both"/>
        <w:rPr>
          <w:rFonts w:asciiTheme="majorBidi" w:hAnsiTheme="majorBidi" w:cstheme="majorBidi"/>
          <w:sz w:val="24"/>
          <w:szCs w:val="24"/>
        </w:rPr>
      </w:pPr>
    </w:p>
    <w:p w14:paraId="56C8ABEB" w14:textId="77777777" w:rsidR="00752463" w:rsidRPr="00695273" w:rsidRDefault="00752463" w:rsidP="00752463">
      <w:pPr>
        <w:pStyle w:val="HTMLPreformatte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782E1C" w14:textId="134E9BE9" w:rsidR="00752463" w:rsidRPr="00730D3F" w:rsidRDefault="00752463" w:rsidP="00752463">
      <w:pPr>
        <w:pStyle w:val="HTMLPreformatted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C7D">
        <w:rPr>
          <w:rFonts w:asciiTheme="majorBidi" w:hAnsiTheme="majorBidi" w:cstheme="majorBidi"/>
          <w:b/>
          <w:bCs/>
          <w:sz w:val="24"/>
          <w:szCs w:val="24"/>
        </w:rPr>
        <w:t>Conclusion:</w:t>
      </w:r>
      <w:r w:rsidRPr="00730D3F">
        <w:rPr>
          <w:rFonts w:asciiTheme="majorBidi" w:hAnsiTheme="majorBidi" w:cstheme="majorBidi"/>
          <w:sz w:val="24"/>
          <w:szCs w:val="24"/>
        </w:rPr>
        <w:t xml:space="preserve"> </w:t>
      </w:r>
      <w:r w:rsidRPr="00730D3F">
        <w:rPr>
          <w:rFonts w:asciiTheme="majorBidi" w:hAnsiTheme="majorBidi" w:cstheme="majorBidi"/>
          <w:sz w:val="24"/>
          <w:szCs w:val="24"/>
          <w:lang w:val="en"/>
        </w:rPr>
        <w:t xml:space="preserve">Mesenchymal stem </w:t>
      </w:r>
      <w:r>
        <w:rPr>
          <w:rFonts w:asciiTheme="majorBidi" w:hAnsiTheme="majorBidi" w:cstheme="majorBidi"/>
          <w:sz w:val="24"/>
          <w:szCs w:val="24"/>
          <w:lang w:val="en"/>
        </w:rPr>
        <w:t>cells</w:t>
      </w:r>
      <w:r w:rsidRPr="00730D3F">
        <w:rPr>
          <w:rFonts w:asciiTheme="majorBidi" w:hAnsiTheme="majorBidi" w:cstheme="majorBidi"/>
          <w:sz w:val="24"/>
          <w:szCs w:val="24"/>
          <w:lang w:val="en"/>
        </w:rPr>
        <w:t xml:space="preserve">, unlike the stromal vascular </w:t>
      </w:r>
      <w:r>
        <w:rPr>
          <w:rFonts w:asciiTheme="majorBidi" w:hAnsiTheme="majorBidi" w:cstheme="majorBidi"/>
          <w:sz w:val="24"/>
          <w:szCs w:val="24"/>
        </w:rPr>
        <w:t>fraction</w:t>
      </w:r>
      <w:r w:rsidRPr="00730D3F">
        <w:rPr>
          <w:rFonts w:asciiTheme="majorBidi" w:hAnsiTheme="majorBidi" w:cstheme="majorBidi"/>
          <w:sz w:val="24"/>
          <w:szCs w:val="24"/>
          <w:lang w:val="en"/>
        </w:rPr>
        <w:t>,</w:t>
      </w:r>
      <w:r w:rsidR="00141C5D">
        <w:rPr>
          <w:rFonts w:asciiTheme="majorBidi" w:hAnsiTheme="majorBidi" w:cstheme="majorBidi"/>
          <w:sz w:val="24"/>
          <w:szCs w:val="24"/>
          <w:lang w:val="en"/>
        </w:rPr>
        <w:t xml:space="preserve"> probably</w:t>
      </w:r>
      <w:r w:rsidRPr="00730D3F">
        <w:rPr>
          <w:rFonts w:asciiTheme="majorBidi" w:hAnsiTheme="majorBidi" w:cstheme="majorBidi"/>
          <w:sz w:val="24"/>
          <w:szCs w:val="24"/>
          <w:lang w:val="en"/>
        </w:rPr>
        <w:t xml:space="preserve"> can be considered as an effective</w:t>
      </w:r>
      <w:r w:rsidR="00880A02">
        <w:rPr>
          <w:rFonts w:asciiTheme="majorBidi" w:hAnsiTheme="majorBidi" w:cstheme="majorBidi"/>
          <w:sz w:val="24"/>
          <w:szCs w:val="24"/>
          <w:lang w:val="en"/>
        </w:rPr>
        <w:t xml:space="preserve"> adjuvant</w:t>
      </w:r>
      <w:r w:rsidRPr="00730D3F">
        <w:rPr>
          <w:rFonts w:asciiTheme="majorBidi" w:hAnsiTheme="majorBidi" w:cstheme="majorBidi"/>
          <w:sz w:val="24"/>
          <w:szCs w:val="24"/>
          <w:lang w:val="en"/>
        </w:rPr>
        <w:t xml:space="preserve"> therapeutic strategy due to </w:t>
      </w:r>
      <w:r>
        <w:rPr>
          <w:rFonts w:asciiTheme="majorBidi" w:hAnsiTheme="majorBidi" w:cstheme="majorBidi"/>
          <w:sz w:val="24"/>
          <w:szCs w:val="24"/>
          <w:lang w:val="en"/>
        </w:rPr>
        <w:t>their</w:t>
      </w:r>
      <w:r w:rsidRPr="00730D3F">
        <w:rPr>
          <w:rFonts w:asciiTheme="majorBidi" w:hAnsiTheme="majorBidi" w:cstheme="majorBidi"/>
          <w:sz w:val="24"/>
          <w:szCs w:val="24"/>
          <w:lang w:val="en"/>
        </w:rPr>
        <w:t xml:space="preserve"> anti-inflammatory and anti-proliferative effects on endometrios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is lesions and their </w:t>
      </w:r>
      <w:r>
        <w:rPr>
          <w:rFonts w:asciiTheme="majorBidi" w:hAnsiTheme="majorBidi" w:cstheme="majorBidi"/>
          <w:sz w:val="24"/>
          <w:szCs w:val="24"/>
        </w:rPr>
        <w:t>inflamed</w:t>
      </w:r>
      <w:r w:rsidRPr="00730D3F">
        <w:rPr>
          <w:rFonts w:asciiTheme="majorBidi" w:hAnsiTheme="majorBidi" w:cstheme="majorBidi"/>
          <w:sz w:val="24"/>
          <w:szCs w:val="24"/>
          <w:lang w:val="en"/>
        </w:rPr>
        <w:t xml:space="preserve"> microenvironment.</w:t>
      </w:r>
    </w:p>
    <w:p w14:paraId="7C8DDCE8" w14:textId="77777777" w:rsidR="00752463" w:rsidRDefault="00752463" w:rsidP="00752463">
      <w:pPr>
        <w:pStyle w:val="HTMLPreformatte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60B07B" w14:textId="77777777" w:rsidR="00752463" w:rsidRDefault="00752463" w:rsidP="00752463">
      <w:pPr>
        <w:pStyle w:val="HTMLPreformatted"/>
        <w:spacing w:line="276" w:lineRule="auto"/>
        <w:jc w:val="both"/>
        <w:rPr>
          <w:rFonts w:asciiTheme="minorHAnsi" w:hAnsiTheme="minorHAnsi" w:cstheme="minorHAnsi"/>
          <w:sz w:val="24"/>
          <w:szCs w:val="24"/>
          <w:rtl/>
          <w:lang w:bidi="fa-IR"/>
        </w:rPr>
      </w:pPr>
    </w:p>
    <w:p w14:paraId="3D5F56CB" w14:textId="544BC9AA" w:rsidR="00752463" w:rsidRDefault="00752463" w:rsidP="00004598">
      <w:pPr>
        <w:pStyle w:val="HTMLPreformatted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C7D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="00004598" w:rsidRPr="00004598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</w:t>
      </w:r>
      <w:r w:rsidR="00004598">
        <w:rPr>
          <w:rFonts w:asciiTheme="majorBidi" w:hAnsiTheme="majorBidi" w:cstheme="majorBidi"/>
          <w:sz w:val="24"/>
          <w:szCs w:val="24"/>
          <w:lang w:val="en"/>
        </w:rPr>
        <w:t>Mesenchymal stem cell</w:t>
      </w:r>
      <w:r w:rsidRPr="0098195D">
        <w:rPr>
          <w:rFonts w:asciiTheme="majorBidi" w:hAnsiTheme="majorBidi" w:cstheme="majorBidi"/>
          <w:sz w:val="24"/>
          <w:szCs w:val="24"/>
        </w:rPr>
        <w:t xml:space="preserve">; Endometriosis; </w:t>
      </w:r>
      <w:r w:rsidR="00004598">
        <w:rPr>
          <w:rFonts w:asciiTheme="majorBidi" w:hAnsiTheme="majorBidi" w:cstheme="majorBidi"/>
          <w:sz w:val="24"/>
          <w:szCs w:val="24"/>
        </w:rPr>
        <w:t>Stromal Vascular Fraction; inflammation; interle</w:t>
      </w:r>
      <w:bookmarkStart w:id="0" w:name="_GoBack"/>
      <w:bookmarkEnd w:id="0"/>
      <w:r w:rsidR="00004598">
        <w:rPr>
          <w:rFonts w:asciiTheme="majorBidi" w:hAnsiTheme="majorBidi" w:cstheme="majorBidi"/>
          <w:sz w:val="24"/>
          <w:szCs w:val="24"/>
        </w:rPr>
        <w:t>ukin</w:t>
      </w:r>
    </w:p>
    <w:p w14:paraId="0D918A1B" w14:textId="77777777" w:rsidR="00070163" w:rsidRDefault="00070163">
      <w:pPr>
        <w:rPr>
          <w:rtl/>
          <w:lang w:bidi="fa-IR"/>
        </w:rPr>
      </w:pPr>
    </w:p>
    <w:sectPr w:rsidR="00070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63"/>
    <w:rsid w:val="00004598"/>
    <w:rsid w:val="00070163"/>
    <w:rsid w:val="000A70E8"/>
    <w:rsid w:val="000D6307"/>
    <w:rsid w:val="00141C5D"/>
    <w:rsid w:val="00154B19"/>
    <w:rsid w:val="004231F8"/>
    <w:rsid w:val="005D67C7"/>
    <w:rsid w:val="006E655D"/>
    <w:rsid w:val="00752463"/>
    <w:rsid w:val="00880A02"/>
    <w:rsid w:val="0089477B"/>
    <w:rsid w:val="008D49B2"/>
    <w:rsid w:val="008E109F"/>
    <w:rsid w:val="009164A1"/>
    <w:rsid w:val="00A85699"/>
    <w:rsid w:val="00A95286"/>
    <w:rsid w:val="00C25D3E"/>
    <w:rsid w:val="00C61092"/>
    <w:rsid w:val="00D84876"/>
    <w:rsid w:val="00D86172"/>
    <w:rsid w:val="00E477E4"/>
    <w:rsid w:val="00E842DC"/>
    <w:rsid w:val="00E96F2E"/>
    <w:rsid w:val="00EA6DC4"/>
    <w:rsid w:val="00EE3E8F"/>
    <w:rsid w:val="00F846B0"/>
    <w:rsid w:val="00FB34FD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22E5A"/>
  <w15:chartTrackingRefBased/>
  <w15:docId w15:val="{0E4A19B6-2527-43DE-A1B2-34A101B8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52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246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52463"/>
  </w:style>
  <w:style w:type="character" w:styleId="CommentReference">
    <w:name w:val="annotation reference"/>
    <w:basedOn w:val="DefaultParagraphFont"/>
    <w:uiPriority w:val="99"/>
    <w:semiHidden/>
    <w:unhideWhenUsed/>
    <w:rsid w:val="000D6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3FAE-84DC-4484-BE35-E1FAC44F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351</Words>
  <Characters>2188</Characters>
  <Application>Microsoft Office Word</Application>
  <DocSecurity>0</DocSecurity>
  <Lines>43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2024-02-17T16:15:00Z</dcterms:created>
  <dcterms:modified xsi:type="dcterms:W3CDTF">2024-02-17T20:15:00Z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85461b1e-97a3-4e55-8664-8f4907735af0</vt:lpwstr>
  </property>
</Properties>
</file>